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4C3" w:rsidRDefault="001514C3"/>
    <w:p w:rsidR="001514C3" w:rsidRDefault="001514C3">
      <w:r>
        <w:t>Stadtteilkurier „Links der Weser“ vom 16.03.2017</w:t>
      </w:r>
    </w:p>
    <w:p w:rsidR="001514C3" w:rsidRDefault="001514C3">
      <w:bookmarkStart w:id="0" w:name="_GoBack"/>
      <w:bookmarkEnd w:id="0"/>
    </w:p>
    <w:p w:rsidR="001E390B" w:rsidRDefault="001514C3">
      <w:r w:rsidRPr="001514C3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629275" cy="5953125"/>
            <wp:effectExtent l="0" t="0" r="952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E39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C3"/>
    <w:rsid w:val="001514C3"/>
    <w:rsid w:val="001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4D08E-3EE4-4A79-9FC9-8505DAF3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5D386852.dotm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SfB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Wismach, Judith (Schulverwaltung)</dc:creator>
  <cp:keywords/>
  <dc:description/>
  <cp:lastModifiedBy>Wismach, Judith (Schulverwaltung)</cp:lastModifiedBy>
  <cp:revision>1</cp:revision>
  <dcterms:created xsi:type="dcterms:W3CDTF">2017-03-20T11:30:00Z</dcterms:created>
  <dcterms:modified xsi:type="dcterms:W3CDTF">2017-03-20T11:32:00Z</dcterms:modified>
</cp:coreProperties>
</file>